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3" w:rsidRDefault="004F1E73" w:rsidP="00F21493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4F1E73" w:rsidRDefault="004F1E73" w:rsidP="00F21493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444F74" w:rsidRDefault="00444F74" w:rsidP="002369C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444F74" w:rsidRDefault="00444F74" w:rsidP="002369C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369C7" w:rsidRDefault="002369C7" w:rsidP="002369C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PORTOF</w:t>
      </w:r>
      <w:r w:rsidRPr="002369C7">
        <w:rPr>
          <w:rFonts w:asciiTheme="majorHAnsi" w:eastAsia="Times New Roman" w:hAnsiTheme="majorHAnsi" w:cs="Arial"/>
          <w:sz w:val="24"/>
          <w:szCs w:val="24"/>
        </w:rPr>
        <w:t>OLIUL CADRULUI DIDACTIC</w:t>
      </w:r>
    </w:p>
    <w:p w:rsidR="005E73CC" w:rsidRDefault="005E73CC" w:rsidP="002369C7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Structura anului şcolar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2014-2015</w:t>
      </w:r>
      <w:r w:rsidRPr="002369C7">
        <w:rPr>
          <w:rFonts w:asciiTheme="majorHAnsi" w:eastAsia="Times New Roman" w:hAnsiTheme="majorHAnsi" w:cs="Arial"/>
          <w:b/>
          <w:sz w:val="24"/>
          <w:szCs w:val="24"/>
        </w:rPr>
        <w:t>;</w:t>
      </w:r>
    </w:p>
    <w:p w:rsidR="002369C7" w:rsidRP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Încadrarea (clase, număr de ore);</w:t>
      </w:r>
    </w:p>
    <w:p w:rsidR="002369C7" w:rsidRP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Orarul;</w:t>
      </w:r>
    </w:p>
    <w:p w:rsidR="002369C7" w:rsidRP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Fişa postului;</w:t>
      </w:r>
    </w:p>
    <w:p w:rsidR="002369C7" w:rsidRP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Curriculum Vitae</w:t>
      </w:r>
    </w:p>
    <w:p w:rsidR="002369C7" w:rsidRDefault="002369C7" w:rsidP="002369C7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Raportul de autoevaluare</w:t>
      </w:r>
    </w:p>
    <w:p w:rsidR="00305A85" w:rsidRPr="002369C7" w:rsidRDefault="00305A85" w:rsidP="00305A85">
      <w:pPr>
        <w:pStyle w:val="ListParagraph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369C7" w:rsidRPr="002369C7" w:rsidRDefault="002369C7" w:rsidP="002369C7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PROIECTARE / EVIDENŢĂ/ EVALUARE</w:t>
      </w:r>
    </w:p>
    <w:p w:rsidR="002369C7" w:rsidRPr="002369C7" w:rsidRDefault="002369C7" w:rsidP="002369C7">
      <w:pPr>
        <w:pStyle w:val="ListParagraph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369C7" w:rsidRDefault="002369C7" w:rsidP="002369C7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A.1.  PROIECTARE</w:t>
      </w:r>
    </w:p>
    <w:p w:rsidR="002369C7" w:rsidRP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Planificare anuală;</w:t>
      </w:r>
    </w:p>
    <w:p w:rsidR="002369C7" w:rsidRP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Proiectarea unităţilor de învăţare;</w:t>
      </w:r>
    </w:p>
    <w:p w:rsidR="002369C7" w:rsidRP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Programe şcolare  pentru discipline opţionale noi (unde este cazul);</w:t>
      </w:r>
    </w:p>
    <w:p w:rsidR="002369C7" w:rsidRP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Proiectarea pregătirii suplimentare a elevilor capabili de performanţă;</w:t>
      </w:r>
    </w:p>
    <w:p w:rsidR="002369C7" w:rsidRP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 xml:space="preserve">Proiectarea pregătirii elevilor ce prezintă dificultăţi în învăţare; </w:t>
      </w:r>
    </w:p>
    <w:p w:rsidR="002369C7" w:rsidRDefault="002369C7" w:rsidP="002369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Crearea de softuri educaţionale în specialitate (unde este cazul).</w:t>
      </w:r>
    </w:p>
    <w:p w:rsidR="002369C7" w:rsidRPr="002369C7" w:rsidRDefault="002369C7" w:rsidP="002369C7">
      <w:pPr>
        <w:pStyle w:val="ListParagraph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2369C7" w:rsidP="002369C7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A.2.  EVIDENŢĂ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Rezultate deosebite obţinute în pregătirea elevilor în raport cu standardele curriculare de performanţă;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Performanţe în pregătirea elevilor la concursurile de profil/olimpiade, alte concursuri;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Rezultate la examene naţionale (unde este cazul);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 xml:space="preserve">Rezultatele evaluării </w:t>
      </w:r>
      <w:r>
        <w:rPr>
          <w:rFonts w:asciiTheme="majorHAnsi" w:eastAsia="Times New Roman" w:hAnsiTheme="majorHAnsi" w:cs="Arial"/>
          <w:sz w:val="24"/>
          <w:szCs w:val="24"/>
        </w:rPr>
        <w:t>initiale</w:t>
      </w:r>
      <w:r w:rsidRPr="002369C7">
        <w:rPr>
          <w:rFonts w:asciiTheme="majorHAnsi" w:eastAsia="Times New Roman" w:hAnsiTheme="majorHAnsi" w:cs="Arial"/>
          <w:sz w:val="24"/>
          <w:szCs w:val="24"/>
        </w:rPr>
        <w:t xml:space="preserve">; 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Rezultatele evaluărilor periodice;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Graficul de desfăşurare a tezelor semestriale (unde este cazul);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 xml:space="preserve">Iniţierea şi aplicarea unor proiecte de predare a disciplinei prin utilizarea </w:t>
      </w:r>
      <w:r>
        <w:rPr>
          <w:rFonts w:asciiTheme="majorHAnsi" w:eastAsia="Times New Roman" w:hAnsiTheme="majorHAnsi" w:cs="Arial"/>
          <w:sz w:val="24"/>
          <w:szCs w:val="24"/>
        </w:rPr>
        <w:t>metodelor de predare informatizate: table SMART, platform</w:t>
      </w:r>
      <w:r w:rsidR="00305A85">
        <w:rPr>
          <w:rFonts w:asciiTheme="majorHAnsi" w:eastAsia="Times New Roman" w:hAnsiTheme="majorHAnsi" w:cs="Arial"/>
          <w:sz w:val="24"/>
          <w:szCs w:val="24"/>
        </w:rPr>
        <w:t>a</w:t>
      </w:r>
      <w:r w:rsidRPr="002369C7">
        <w:rPr>
          <w:rFonts w:asciiTheme="majorHAnsi" w:eastAsia="Times New Roman" w:hAnsiTheme="majorHAnsi" w:cs="Arial"/>
          <w:sz w:val="24"/>
          <w:szCs w:val="24"/>
        </w:rPr>
        <w:t>. în cadrul şcolii, dacă există condiţiile tehnice necesare;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Evidenta elevilor capabili de performanta 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Evidenta elevilor care prezintă dificultăţi in învăţare ;</w:t>
      </w:r>
    </w:p>
    <w:p w:rsidR="002369C7" w:rsidRP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Orarul săptămânal si al pregatirilor suplimentare;</w:t>
      </w:r>
    </w:p>
    <w:p w:rsidR="002369C7" w:rsidRDefault="002369C7" w:rsidP="002369C7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369C7">
        <w:rPr>
          <w:rFonts w:asciiTheme="majorHAnsi" w:eastAsia="Times New Roman" w:hAnsiTheme="majorHAnsi" w:cs="Arial"/>
          <w:sz w:val="24"/>
          <w:szCs w:val="24"/>
        </w:rPr>
        <w:t>Fişa de autoevaluare pentru obtinerea calificativului anual.</w:t>
      </w:r>
    </w:p>
    <w:p w:rsidR="00305A85" w:rsidRDefault="00305A85" w:rsidP="00305A85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305A85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305A85">
        <w:rPr>
          <w:rFonts w:asciiTheme="majorHAnsi" w:eastAsia="Times New Roman" w:hAnsiTheme="majorHAnsi" w:cs="Arial"/>
          <w:b/>
          <w:sz w:val="24"/>
          <w:szCs w:val="24"/>
        </w:rPr>
        <w:t>A.3.  INSTRUMENTE DE EVALUARE ŞI NOTARE :</w:t>
      </w:r>
    </w:p>
    <w:p w:rsidR="002369C7" w:rsidRPr="00305A85" w:rsidRDefault="002369C7" w:rsidP="00305A85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Chestionare;</w:t>
      </w:r>
    </w:p>
    <w:p w:rsidR="002369C7" w:rsidRPr="00305A85" w:rsidRDefault="002369C7" w:rsidP="00305A8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lastRenderedPageBreak/>
        <w:t>Tipuri diferite de itemi de evaluare;</w:t>
      </w:r>
    </w:p>
    <w:p w:rsidR="002369C7" w:rsidRPr="00305A85" w:rsidRDefault="002369C7" w:rsidP="00305A8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Grile;</w:t>
      </w:r>
    </w:p>
    <w:p w:rsidR="002369C7" w:rsidRPr="00305A85" w:rsidRDefault="002369C7" w:rsidP="00305A8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Teste;</w:t>
      </w:r>
    </w:p>
    <w:p w:rsidR="002369C7" w:rsidRDefault="002369C7" w:rsidP="00305A8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Teze (undeeste cazul).</w:t>
      </w:r>
    </w:p>
    <w:p w:rsidR="002369C7" w:rsidRPr="002369C7" w:rsidRDefault="00305A85" w:rsidP="00305A85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305A85">
        <w:rPr>
          <w:rFonts w:asciiTheme="majorHAnsi" w:eastAsia="Times New Roman" w:hAnsiTheme="majorHAnsi" w:cs="Arial"/>
          <w:b/>
          <w:sz w:val="24"/>
          <w:szCs w:val="24"/>
        </w:rPr>
        <w:t>A.4. RESURSE MATERIALE PROPRII:</w:t>
      </w:r>
    </w:p>
    <w:p w:rsidR="002369C7" w:rsidRPr="00305A85" w:rsidRDefault="002369C7" w:rsidP="00305A8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Cărţi, almanahuri, culegeri, texte,</w:t>
      </w:r>
      <w:r w:rsidR="00305A8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05A85">
        <w:rPr>
          <w:rFonts w:asciiTheme="majorHAnsi" w:eastAsia="Times New Roman" w:hAnsiTheme="majorHAnsi" w:cs="Arial"/>
          <w:sz w:val="24"/>
          <w:szCs w:val="24"/>
        </w:rPr>
        <w:t>fişe</w:t>
      </w:r>
      <w:r w:rsidR="00305A8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05A85">
        <w:rPr>
          <w:rFonts w:asciiTheme="majorHAnsi" w:eastAsia="Times New Roman" w:hAnsiTheme="majorHAnsi" w:cs="Arial"/>
          <w:sz w:val="24"/>
          <w:szCs w:val="24"/>
        </w:rPr>
        <w:t>etc.;</w:t>
      </w:r>
    </w:p>
    <w:p w:rsidR="002369C7" w:rsidRPr="00305A85" w:rsidRDefault="002369C7" w:rsidP="00305A8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Dischete, CD-uri, DVD-uri, casete, video, casete audio, folii retroproiector, etc.;</w:t>
      </w:r>
    </w:p>
    <w:p w:rsidR="002369C7" w:rsidRPr="00305A85" w:rsidRDefault="002369C7" w:rsidP="00305A85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Atragerea de finanţări pentru activităţi în specialitate.</w:t>
      </w:r>
    </w:p>
    <w:p w:rsidR="00305A85" w:rsidRDefault="00305A85" w:rsidP="00305A85">
      <w:pPr>
        <w:spacing w:after="0" w:line="240" w:lineRule="auto"/>
        <w:ind w:left="360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305A85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A.5. DOCUMENTE CURRICULARE NECESARE:</w:t>
      </w:r>
    </w:p>
    <w:p w:rsidR="002369C7" w:rsidRPr="00305A85" w:rsidRDefault="002369C7" w:rsidP="00305A8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Programe şcolare ;</w:t>
      </w:r>
    </w:p>
    <w:p w:rsidR="002369C7" w:rsidRPr="00305A85" w:rsidRDefault="002369C7" w:rsidP="00305A8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Ghiduri metodologice de aplicare a programelor şcolare (unde este cazul);</w:t>
      </w:r>
    </w:p>
    <w:p w:rsidR="002369C7" w:rsidRPr="00305A85" w:rsidRDefault="002369C7" w:rsidP="00305A8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 xml:space="preserve">Precizări metodologice cu privire la predarea specialităţii </w:t>
      </w:r>
      <w:r w:rsidR="00223481">
        <w:rPr>
          <w:rFonts w:asciiTheme="majorHAnsi" w:eastAsia="Times New Roman" w:hAnsiTheme="majorHAnsi" w:cs="Arial"/>
          <w:sz w:val="24"/>
          <w:szCs w:val="24"/>
        </w:rPr>
        <w:t>(M.E.N</w:t>
      </w:r>
      <w:r w:rsidR="00305A85">
        <w:rPr>
          <w:rFonts w:asciiTheme="majorHAnsi" w:eastAsia="Times New Roman" w:hAnsiTheme="majorHAnsi" w:cs="Arial"/>
          <w:sz w:val="24"/>
          <w:szCs w:val="24"/>
        </w:rPr>
        <w:t>., I.S.M</w:t>
      </w:r>
      <w:r w:rsidRPr="00305A85">
        <w:rPr>
          <w:rFonts w:asciiTheme="majorHAnsi" w:eastAsia="Times New Roman" w:hAnsiTheme="majorHAnsi" w:cs="Arial"/>
          <w:sz w:val="24"/>
          <w:szCs w:val="24"/>
        </w:rPr>
        <w:t>.</w:t>
      </w:r>
      <w:r w:rsidR="00305A85">
        <w:rPr>
          <w:rFonts w:asciiTheme="majorHAnsi" w:eastAsia="Times New Roman" w:hAnsiTheme="majorHAnsi" w:cs="Arial"/>
          <w:sz w:val="24"/>
          <w:szCs w:val="24"/>
        </w:rPr>
        <w:t>B.</w:t>
      </w:r>
      <w:r w:rsidRPr="00305A85">
        <w:rPr>
          <w:rFonts w:asciiTheme="majorHAnsi" w:eastAsia="Times New Roman" w:hAnsiTheme="majorHAnsi" w:cs="Arial"/>
          <w:sz w:val="24"/>
          <w:szCs w:val="24"/>
        </w:rPr>
        <w:t>) (unde este cazul);</w:t>
      </w:r>
    </w:p>
    <w:p w:rsidR="002369C7" w:rsidRPr="00305A85" w:rsidRDefault="002369C7" w:rsidP="00305A8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Programele pentru examenele naţionale (unde este cazul);</w:t>
      </w:r>
    </w:p>
    <w:p w:rsidR="002369C7" w:rsidRDefault="002369C7" w:rsidP="00305A8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Subiectele pentru examene naţionale (unde este cazul).</w:t>
      </w:r>
    </w:p>
    <w:p w:rsidR="00305A85" w:rsidRPr="00305A85" w:rsidRDefault="00305A85" w:rsidP="00305A85">
      <w:pPr>
        <w:pStyle w:val="ListParagraph"/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305A85">
      <w:pPr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A.6. ACTIVITATI EXTRACURRICULARE DESFĂŞURATE ÎN CADRUL SPECIALITĂŢII:</w:t>
      </w:r>
    </w:p>
    <w:p w:rsidR="002369C7" w:rsidRPr="00305A85" w:rsidRDefault="002369C7" w:rsidP="00305A8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Mese rotunde, dezbateri, întâlniri;</w:t>
      </w:r>
    </w:p>
    <w:p w:rsidR="002369C7" w:rsidRPr="00305A85" w:rsidRDefault="002369C7" w:rsidP="00305A8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Excursii, drumeţii;</w:t>
      </w:r>
    </w:p>
    <w:p w:rsidR="002369C7" w:rsidRDefault="002369C7" w:rsidP="00305A85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Activităţi desfăşurate în vederea realizării echităţii în educaţie.</w:t>
      </w:r>
    </w:p>
    <w:p w:rsidR="00305A85" w:rsidRDefault="00305A85" w:rsidP="00305A85">
      <w:pPr>
        <w:pStyle w:val="ListParagraph"/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2369C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2"/>
      <w:bookmarkEnd w:id="0"/>
      <w:r w:rsidRPr="00305A85">
        <w:rPr>
          <w:rFonts w:asciiTheme="majorHAnsi" w:eastAsia="Times New Roman" w:hAnsiTheme="majorHAnsi" w:cs="Arial"/>
          <w:b/>
          <w:sz w:val="24"/>
          <w:szCs w:val="24"/>
        </w:rPr>
        <w:t>B.DEZVOLTARE PROFESIONALĂ ŞI CARIERĂ</w:t>
      </w:r>
    </w:p>
    <w:p w:rsidR="00305A85" w:rsidRDefault="00305A85" w:rsidP="002369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305A85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B.1. PERFECŢIONARE METODICĂ:</w:t>
      </w:r>
    </w:p>
    <w:p w:rsidR="002369C7" w:rsidRPr="00305A85" w:rsidRDefault="002369C7" w:rsidP="00305A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Definitivat, grade didactice, doctorat ;</w:t>
      </w:r>
    </w:p>
    <w:p w:rsidR="002369C7" w:rsidRPr="00305A85" w:rsidRDefault="002369C7" w:rsidP="00305A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Cursuri de perfecţionare, formare şi abilitare curriculară;</w:t>
      </w:r>
    </w:p>
    <w:p w:rsidR="002369C7" w:rsidRPr="00305A85" w:rsidRDefault="002369C7" w:rsidP="00305A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Participări la sesiuni de referate, mese rotunde, simpozioane ;</w:t>
      </w:r>
    </w:p>
    <w:p w:rsidR="002369C7" w:rsidRPr="00305A85" w:rsidRDefault="002369C7" w:rsidP="00305A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Participare cu referate la cercurile pedagogice;lecţii deschise;</w:t>
      </w:r>
    </w:p>
    <w:p w:rsidR="002369C7" w:rsidRPr="00305A85" w:rsidRDefault="002369C7" w:rsidP="00305A85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Cercetare ştiinţifică.</w:t>
      </w:r>
    </w:p>
    <w:p w:rsidR="00305A85" w:rsidRDefault="00305A85" w:rsidP="002369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305A85" w:rsidP="002369C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305A85">
        <w:rPr>
          <w:rFonts w:asciiTheme="majorHAnsi" w:eastAsia="Times New Roman" w:hAnsiTheme="majorHAnsi" w:cs="Arial"/>
          <w:b/>
          <w:sz w:val="24"/>
          <w:szCs w:val="24"/>
        </w:rPr>
        <w:t>B.2. ACTIVITATE PUBLICISTICĂ:</w:t>
      </w:r>
    </w:p>
    <w:p w:rsidR="002369C7" w:rsidRPr="00305A85" w:rsidRDefault="002369C7" w:rsidP="00305A8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Articole în diverse publicaţii;</w:t>
      </w:r>
    </w:p>
    <w:p w:rsidR="002369C7" w:rsidRPr="00305A85" w:rsidRDefault="002369C7" w:rsidP="00305A8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Cărţi în domeniul educaţional;</w:t>
      </w:r>
    </w:p>
    <w:p w:rsidR="002369C7" w:rsidRPr="00305A85" w:rsidRDefault="002369C7" w:rsidP="00305A85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05A85">
        <w:rPr>
          <w:rFonts w:asciiTheme="majorHAnsi" w:eastAsia="Times New Roman" w:hAnsiTheme="majorHAnsi" w:cs="Arial"/>
          <w:sz w:val="24"/>
          <w:szCs w:val="24"/>
        </w:rPr>
        <w:t>Caiete metodice / ghiduri metodologice.</w:t>
      </w:r>
    </w:p>
    <w:p w:rsidR="00305A85" w:rsidRDefault="00305A85" w:rsidP="002369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369C7" w:rsidRDefault="00223481" w:rsidP="002369C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369C7">
        <w:rPr>
          <w:rFonts w:asciiTheme="majorHAnsi" w:eastAsia="Times New Roman" w:hAnsiTheme="majorHAnsi" w:cs="Arial"/>
          <w:b/>
          <w:sz w:val="24"/>
          <w:szCs w:val="24"/>
        </w:rPr>
        <w:t>B.3. DOCUMENTE PRIVIND CALITATEA DE: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Mentor;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Formator local/ judeţean/ naţional;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Expert în management educaţional;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Propunător de subiecte la concursuri/ olimpiade/ exameene naţionale;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lastRenderedPageBreak/>
        <w:t>Membru în comisia de organizare a concursurilor/olimpiadelor/ examenelor naţionale;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Însoţitor/ supraveghetor al elevilor la concursuri şi olimpiade şcolare;</w:t>
      </w:r>
    </w:p>
    <w:p w:rsidR="002369C7" w:rsidRPr="00223481" w:rsidRDefault="00305A85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Membru în Comisia nat</w:t>
      </w:r>
      <w:r w:rsidR="002369C7" w:rsidRPr="00223481">
        <w:rPr>
          <w:rFonts w:asciiTheme="majorHAnsi" w:eastAsia="Times New Roman" w:hAnsiTheme="majorHAnsi" w:cs="Arial"/>
          <w:sz w:val="24"/>
          <w:szCs w:val="24"/>
        </w:rPr>
        <w:t>ională de specialitate/ comisii de lucru ale I.</w:t>
      </w:r>
      <w:r w:rsidRPr="00223481">
        <w:rPr>
          <w:rFonts w:asciiTheme="majorHAnsi" w:eastAsia="Times New Roman" w:hAnsiTheme="majorHAnsi" w:cs="Arial"/>
          <w:sz w:val="24"/>
          <w:szCs w:val="24"/>
        </w:rPr>
        <w:t xml:space="preserve">SMB </w:t>
      </w:r>
      <w:r w:rsidR="00223481">
        <w:rPr>
          <w:rFonts w:asciiTheme="majorHAnsi" w:eastAsia="Times New Roman" w:hAnsiTheme="majorHAnsi" w:cs="Arial"/>
          <w:sz w:val="24"/>
          <w:szCs w:val="24"/>
        </w:rPr>
        <w:t>M.E.N</w:t>
      </w:r>
      <w:r w:rsidR="002369C7" w:rsidRPr="00223481">
        <w:rPr>
          <w:rFonts w:asciiTheme="majorHAnsi" w:eastAsia="Times New Roman" w:hAnsiTheme="majorHAnsi" w:cs="Arial"/>
          <w:sz w:val="24"/>
          <w:szCs w:val="24"/>
        </w:rPr>
        <w:t>. contribuţii la elaborarea de programe şcolare, regulamente, metodologii, îndrumătoare/ ghiduri, manuale şcolare, auxiliare didactice, etc.)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Coordonator cerc pedagogic/ metodist/ membru în consiliu consultativ al inspectorului de specialitate;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Îndrumător reviste şcolare/membru în colectivul de redacţie al revistelor de specialitate;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Evaluator manuale;</w:t>
      </w:r>
    </w:p>
    <w:p w:rsidR="002369C7" w:rsidRPr="00223481" w:rsidRDefault="002369C7" w:rsidP="0022348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Membru în comisii ştiinţifice.</w:t>
      </w:r>
    </w:p>
    <w:p w:rsidR="00223481" w:rsidRDefault="00223481" w:rsidP="002234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2369C7" w:rsidRPr="00223481" w:rsidRDefault="00223481" w:rsidP="00223481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23481">
        <w:rPr>
          <w:rFonts w:asciiTheme="majorHAnsi" w:eastAsia="Times New Roman" w:hAnsiTheme="majorHAnsi" w:cs="Arial"/>
          <w:b/>
          <w:sz w:val="24"/>
          <w:szCs w:val="24"/>
        </w:rPr>
        <w:t>B4. PARTICIPAREA LA PROIECTE ŞI PARTENERIATE:</w:t>
      </w:r>
    </w:p>
    <w:p w:rsidR="002369C7" w:rsidRPr="00223481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 xml:space="preserve">Rezultatele comunicării cu părinţii şi autorităţile locale concretizate în reducerea </w:t>
      </w:r>
      <w:r w:rsidRPr="00223481">
        <w:rPr>
          <w:rFonts w:asciiTheme="majorHAnsi" w:eastAsia="Times New Roman" w:hAnsiTheme="majorHAnsi" w:cs="Arial"/>
          <w:b/>
          <w:sz w:val="24"/>
          <w:szCs w:val="24"/>
        </w:rPr>
        <w:t>abandonului şcolar, a delicvenţei juvenile, a comportamentelor marginale;</w:t>
      </w:r>
    </w:p>
    <w:p w:rsidR="002369C7" w:rsidRPr="00223481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Proiecte de parteneriat educaţional: local/judeţean/naţional/ internaţional;</w:t>
      </w:r>
    </w:p>
    <w:p w:rsidR="002369C7" w:rsidRPr="00223481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Proiecte în cadrul programelor de reformă coordonate de I.</w:t>
      </w:r>
      <w:r w:rsidR="00223481">
        <w:rPr>
          <w:rFonts w:asciiTheme="majorHAnsi" w:eastAsia="Times New Roman" w:hAnsiTheme="majorHAnsi" w:cs="Arial"/>
          <w:sz w:val="24"/>
          <w:szCs w:val="24"/>
        </w:rPr>
        <w:t>S.M.B./</w:t>
      </w:r>
      <w:r w:rsidRPr="00223481">
        <w:rPr>
          <w:rFonts w:asciiTheme="majorHAnsi" w:eastAsia="Times New Roman" w:hAnsiTheme="majorHAnsi" w:cs="Arial"/>
          <w:sz w:val="24"/>
          <w:szCs w:val="24"/>
        </w:rPr>
        <w:t>M</w:t>
      </w:r>
      <w:r w:rsidR="00223481">
        <w:rPr>
          <w:rFonts w:asciiTheme="majorHAnsi" w:eastAsia="Times New Roman" w:hAnsiTheme="majorHAnsi" w:cs="Arial"/>
          <w:sz w:val="24"/>
          <w:szCs w:val="24"/>
        </w:rPr>
        <w:t>.E.N</w:t>
      </w:r>
      <w:r w:rsidRPr="00223481">
        <w:rPr>
          <w:rFonts w:asciiTheme="majorHAnsi" w:eastAsia="Times New Roman" w:hAnsiTheme="majorHAnsi" w:cs="Arial"/>
          <w:sz w:val="24"/>
          <w:szCs w:val="24"/>
        </w:rPr>
        <w:t>.;</w:t>
      </w:r>
    </w:p>
    <w:p w:rsidR="002369C7" w:rsidRPr="00223481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Coordonarea activităţilor Strategiei Naţionale de Acţiune Comunitară;</w:t>
      </w:r>
    </w:p>
    <w:p w:rsidR="002369C7" w:rsidRPr="00223481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Integrarea copiilor cu cerinţe educative speciale;</w:t>
      </w:r>
    </w:p>
    <w:p w:rsidR="002369C7" w:rsidRDefault="002369C7" w:rsidP="0022348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 xml:space="preserve">Realizări în educaţia adulţilor şi reconversia profesională. </w:t>
      </w:r>
    </w:p>
    <w:p w:rsidR="00223481" w:rsidRPr="00223481" w:rsidRDefault="00223481" w:rsidP="00223481">
      <w:pPr>
        <w:pStyle w:val="ListParagraph"/>
        <w:spacing w:after="0" w:line="240" w:lineRule="auto"/>
        <w:ind w:left="1080"/>
        <w:rPr>
          <w:rFonts w:asciiTheme="majorHAnsi" w:eastAsia="Times New Roman" w:hAnsiTheme="majorHAnsi" w:cs="Arial"/>
          <w:sz w:val="24"/>
          <w:szCs w:val="24"/>
        </w:rPr>
      </w:pPr>
    </w:p>
    <w:p w:rsidR="002369C7" w:rsidRDefault="00223481" w:rsidP="002369C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23481">
        <w:rPr>
          <w:rFonts w:asciiTheme="majorHAnsi" w:eastAsia="Times New Roman" w:hAnsiTheme="majorHAnsi" w:cs="Arial"/>
          <w:b/>
          <w:sz w:val="24"/>
          <w:szCs w:val="24"/>
        </w:rPr>
        <w:t>B.5.PREMII ŞI RECOMPENSE:</w:t>
      </w:r>
    </w:p>
    <w:p w:rsidR="00223481" w:rsidRPr="002369C7" w:rsidRDefault="00223481" w:rsidP="002369C7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369C7" w:rsidRPr="00223481" w:rsidRDefault="002369C7" w:rsidP="0022348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Scrisori de mulţumire, diplome, ordine, medalii acordate de M.E.</w:t>
      </w:r>
      <w:r w:rsidR="00223481">
        <w:rPr>
          <w:rFonts w:asciiTheme="majorHAnsi" w:eastAsia="Times New Roman" w:hAnsiTheme="majorHAnsi" w:cs="Arial"/>
          <w:sz w:val="24"/>
          <w:szCs w:val="24"/>
        </w:rPr>
        <w:t xml:space="preserve">N. </w:t>
      </w:r>
      <w:r w:rsidRPr="00223481">
        <w:rPr>
          <w:rFonts w:asciiTheme="majorHAnsi" w:eastAsia="Times New Roman" w:hAnsiTheme="majorHAnsi" w:cs="Arial"/>
          <w:sz w:val="24"/>
          <w:szCs w:val="24"/>
        </w:rPr>
        <w:t>/Guvernul/Preşedinţia României , alte instituţii centrale;</w:t>
      </w:r>
    </w:p>
    <w:p w:rsidR="002369C7" w:rsidRPr="00223481" w:rsidRDefault="002369C7" w:rsidP="0022348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Salarii de merit, gradaţii de merit, scrisori de mulţumire;</w:t>
      </w:r>
    </w:p>
    <w:p w:rsidR="002369C7" w:rsidRPr="00223481" w:rsidRDefault="002369C7" w:rsidP="00223481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23481">
        <w:rPr>
          <w:rFonts w:asciiTheme="majorHAnsi" w:eastAsia="Times New Roman" w:hAnsiTheme="majorHAnsi" w:cs="Arial"/>
          <w:sz w:val="24"/>
          <w:szCs w:val="24"/>
        </w:rPr>
        <w:t>Diplome acordate la nivel local şi judeţean</w:t>
      </w:r>
    </w:p>
    <w:p w:rsidR="002369C7" w:rsidRDefault="002369C7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3481" w:rsidRDefault="00223481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3481" w:rsidRDefault="00223481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3481" w:rsidRDefault="00223481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23481" w:rsidRDefault="00223481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1DCA" w:rsidRPr="00D81DCA" w:rsidRDefault="00D81DCA" w:rsidP="00D81DC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506DDB">
        <w:rPr>
          <w:rFonts w:asciiTheme="majorHAnsi" w:eastAsia="Times New Roman" w:hAnsiTheme="majorHAnsi" w:cs="Arial"/>
          <w:b/>
          <w:sz w:val="28"/>
          <w:szCs w:val="28"/>
        </w:rPr>
        <w:t>FIŞĂ DE</w:t>
      </w:r>
      <w:r w:rsidRPr="00D81DCA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506DDB">
        <w:rPr>
          <w:rFonts w:asciiTheme="majorHAnsi" w:eastAsia="Times New Roman" w:hAnsiTheme="majorHAnsi" w:cs="Arial"/>
          <w:b/>
          <w:sz w:val="28"/>
          <w:szCs w:val="28"/>
        </w:rPr>
        <w:t>EVALUARE</w:t>
      </w:r>
      <w:r w:rsidRPr="00D81DCA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506DDB">
        <w:rPr>
          <w:rFonts w:asciiTheme="majorHAnsi" w:eastAsia="Times New Roman" w:hAnsiTheme="majorHAnsi" w:cs="Arial"/>
          <w:b/>
          <w:sz w:val="28"/>
          <w:szCs w:val="28"/>
        </w:rPr>
        <w:t>A PORTOFOLIULUI CADRULUI</w:t>
      </w:r>
      <w:r w:rsidRPr="00D81DCA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506DDB">
        <w:rPr>
          <w:rFonts w:asciiTheme="majorHAnsi" w:eastAsia="Times New Roman" w:hAnsiTheme="majorHAnsi" w:cs="Arial"/>
          <w:b/>
          <w:sz w:val="28"/>
          <w:szCs w:val="28"/>
        </w:rPr>
        <w:t>DIDACTIC</w:t>
      </w:r>
    </w:p>
    <w:tbl>
      <w:tblPr>
        <w:tblStyle w:val="TableGrid"/>
        <w:tblW w:w="10170" w:type="dxa"/>
        <w:tblInd w:w="-162" w:type="dxa"/>
        <w:tblLook w:val="04A0"/>
      </w:tblPr>
      <w:tblGrid>
        <w:gridCol w:w="2169"/>
        <w:gridCol w:w="6579"/>
        <w:gridCol w:w="1422"/>
      </w:tblGrid>
      <w:tr w:rsidR="00D81DCA" w:rsidRPr="00A73708" w:rsidTr="00D81DCA">
        <w:tc>
          <w:tcPr>
            <w:tcW w:w="2169" w:type="dxa"/>
          </w:tcPr>
          <w:p w:rsidR="00D81DCA" w:rsidRPr="00A73708" w:rsidRDefault="00D81DCA" w:rsidP="008C6919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DOMENIUL</w:t>
            </w:r>
          </w:p>
        </w:tc>
        <w:tc>
          <w:tcPr>
            <w:tcW w:w="6579" w:type="dxa"/>
          </w:tcPr>
          <w:p w:rsidR="00D81DCA" w:rsidRPr="00A73708" w:rsidRDefault="00D81DCA" w:rsidP="008C6919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CONŢINU</w:t>
            </w:r>
            <w:r w:rsidRPr="00A73708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T</w:t>
            </w:r>
          </w:p>
        </w:tc>
        <w:tc>
          <w:tcPr>
            <w:tcW w:w="1422" w:type="dxa"/>
          </w:tcPr>
          <w:p w:rsidR="00D81DCA" w:rsidRPr="00A73708" w:rsidRDefault="00D81DCA" w:rsidP="008C6919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OBS</w:t>
            </w:r>
          </w:p>
        </w:tc>
      </w:tr>
      <w:tr w:rsidR="00D81DCA" w:rsidRPr="006D0FAC" w:rsidTr="00D81DCA">
        <w:tc>
          <w:tcPr>
            <w:tcW w:w="2169" w:type="dxa"/>
            <w:vMerge w:val="restart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Structura anului şcolar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2014-2015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Încadrarea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(clase, număr de ore);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Orarul;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Fişa postului;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Curriculum Vitae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Raportul de autoevaluare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D81DCA" w:rsidTr="008C6919">
        <w:tc>
          <w:tcPr>
            <w:tcW w:w="10170" w:type="dxa"/>
            <w:gridSpan w:val="3"/>
          </w:tcPr>
          <w:p w:rsidR="00D81DCA" w:rsidRPr="00D81DCA" w:rsidRDefault="00D81DCA" w:rsidP="00D81DCA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A.PROIECTARE / EVIDENŢĂ/ EVALUARE</w:t>
            </w: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A.1. PROIECTARE</w:t>
            </w: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Planificare anuală;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Proiectarea unităţilor de învăţare;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Programe şcolare pentru discipline opţionale noi (unde este cazul);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Proiectarea pregătirii suplimentare a elevilor capabili de performanţă;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Proiectarea pregătirii elevilor ce prezintă dificultăţi în învăţare;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Crearea de softuri educaţionale în specialitate (unde este cazul)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A.2. EVIDENŢĂ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Rezultate deosebite obţinute în pregătirea elevilor în raport cu standardele curriculare de performanţă;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Performanţe în pregătirea elevilor la concursurile de profil/olimpiade, alte concursuri;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Rezultate la examene naţionale (unde este cazul);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Rezultatele evaluării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initiale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Rezultatele evaluărilor periodice;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Graficul de desfăşurare a tezelor semestriale (unde este cazul);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Iniţierea şi aplicarea unor proiecte de predare a disciplinei prin utilizarea programului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informatice/ table SMART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. în cadrul şcolii, dacă există condiţiile tehnice necesare;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Evidenta elevilor capabili de performanta 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Evidenta elevilor care prezintă dificultăţi in învăţare 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Orarul săptămânal si al pregatirilor suplimentare;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Fişa de autoevaluare pentru obtinerea calificativului anual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A.3.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INSTRUMENTE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DE EVALUARE ŞI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lastRenderedPageBreak/>
              <w:t>NOTARE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Chestionare;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Tipuri diferite de itemi de evaluare;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Grile;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Teste;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Teze (unde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este cazul).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A.4.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RESURSE MATERIALE PROPRII</w:t>
            </w: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Cărţi, almanahuri, culegeri, texte,fişe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,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etc.;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Dischete, CD-uri, DVD-uri, casete, video, casete audio, folii retroproiector, etc.;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Atragerea de finanţări pentru activităţi în specialitate.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A.5.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DOCUMENTE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CURRICULARE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NECESARE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Programe şcolare 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Ghiduri metodologice de aplicare a programelor şcolare (unde este cazul)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Precizări metodologice cu privire la predarea specialităţii 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(M.E.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N/ISMB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.)(unde este cazul);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Programele pentru examenele naţionale (unde este cazul)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Subiectele pentru examene naţionale (unde este cazul).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A.6. ACTIVITATI EXTRACURRICULARE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DESFĂŞURATE ÎN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CADRUL 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SPECIALITĂŢII</w:t>
            </w: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Mese rotunde, dezbateri, întâlniri;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Excursii,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drumeţii;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Activităţi desfăşurate în vederea realizării echităţii în educaţie.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D81DCA" w:rsidTr="008C6919">
        <w:tc>
          <w:tcPr>
            <w:tcW w:w="10170" w:type="dxa"/>
            <w:gridSpan w:val="3"/>
          </w:tcPr>
          <w:p w:rsidR="00D81DCA" w:rsidRPr="00D81DCA" w:rsidRDefault="00D81DCA" w:rsidP="00D81DCA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B. DEZVOLTARE PROFESIONALĂ ŞI CARIERĂ</w:t>
            </w: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B.1.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PERFECŢIONARE 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METODICĂ</w:t>
            </w: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Definitivat, grade didactice, doctorat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Cursuri de perfecţionare, formare şi 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abilitare curriculară;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Participări la sesiuni de referate, mese rotunde, simpozioane 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Participare cu referate la cercurile pedagogice ;lecţii deschise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Cercetare ştiinţifică.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B.2. ACTIVITATE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PUBLICISTICĂ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Articole în diverse publicaţii;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Cărţi în domeniul educaţional;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Caiete metodice / ghiduri metodologice.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tcBorders>
              <w:right w:val="single" w:sz="4" w:space="0" w:color="auto"/>
            </w:tcBorders>
            <w:vAlign w:val="center"/>
          </w:tcPr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B.3. DOCUMENTE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PRIVIND CALITATEA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DE: </w:t>
            </w: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  <w:p w:rsidR="00D81DCA" w:rsidRPr="00506DDB" w:rsidRDefault="00D81DCA" w:rsidP="00D81DCA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B.3. DOCUMENTE </w:t>
            </w:r>
          </w:p>
          <w:p w:rsidR="00D81DCA" w:rsidRPr="00506DDB" w:rsidRDefault="00D81DCA" w:rsidP="00D81DCA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PRIVIND CALITATEA </w:t>
            </w:r>
          </w:p>
          <w:p w:rsidR="00D81DCA" w:rsidRPr="00506DDB" w:rsidRDefault="00D81DCA" w:rsidP="00D81DCA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DE: 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Mentor;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Formator local/ judeţean/ naţional;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Expert în management educaţional;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Propunător de subiecte la concursuri/ olimpiade/ exameene naţionale;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Me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mbru în comisia de organizare a c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oncursurilor/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olimpiadelor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examenelor naţionale;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Însoţitor / supraveghetor al elevilor la concursuri şi olimpiade şcolare;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Membru în Comisia naţională de specialitate/ comisii de lucru ale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I.SMB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M.E.N.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(contribuţii la elaborarea de programe şcolare, regulamente, metodologii, îndrumătoare/ ghiduri,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 xml:space="preserve">manuale şcolare, auxiliare didactice, etc.)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Coordonator cerc pedagogic/ metodist/ membru în consiliu consultativ al inspectorului despecialitate; 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Îndrumător reviste şcolare/membru în colectivul de redacţie al revistelor de specialitate;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Evaluator manuale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  <w:tcBorders>
              <w:right w:val="single" w:sz="4" w:space="0" w:color="auto"/>
            </w:tcBorders>
          </w:tcPr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579" w:type="dxa"/>
            <w:tcBorders>
              <w:left w:val="single" w:sz="4" w:space="0" w:color="auto"/>
            </w:tcBorders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Membru în comisii ştiinţifice.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  <w:vAlign w:val="center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B4. PARTICIPAREA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LA PROIECTE ŞI </w:t>
            </w:r>
          </w:p>
          <w:p w:rsidR="00D81DCA" w:rsidRPr="00D81DCA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PARTENERIATE</w:t>
            </w: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Rezultatele comunicării cu părinţii şi autorităţile locale concretizate în reducerea abandonului şcolar, a delicvenţei juvenile, a comportamentelor marginale;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Proiecte de parteneriat educaţional: local/judeţean/naţional/ internaţional;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Proiecte în cadrul programelor de reformă coordo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nate de I.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SMB/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M.E.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.;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Coordonarea activităţilor Strategiei Naţionale de Acţiune Comunitară;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Integrarea copiilor cu cerinţe educative speciale;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 w:val="restart"/>
          </w:tcPr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B.5.PREMII ŞI </w:t>
            </w:r>
          </w:p>
          <w:p w:rsidR="00D81DCA" w:rsidRPr="00506DDB" w:rsidRDefault="00D81DCA" w:rsidP="008C6919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D81DCA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RECOMPENSE</w:t>
            </w:r>
          </w:p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Realizări în educaţia adulţilor şi reconversia profesională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Scrisori de mulţumire, diplome, ordine, medalii acordate de M.E.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/Guvernul/Preşedinţia României , alte instituţii centrale; 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Salarii de merit, gradaţii de merit, scrisori de mulţumire;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D81DCA" w:rsidRPr="006D0FAC" w:rsidTr="00D81DCA">
        <w:tc>
          <w:tcPr>
            <w:tcW w:w="2169" w:type="dxa"/>
            <w:vMerge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579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Diplome acordate la nivel local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506DDB">
              <w:rPr>
                <w:rFonts w:asciiTheme="majorHAnsi" w:eastAsia="Times New Roman" w:hAnsiTheme="majorHAnsi" w:cs="Arial"/>
                <w:sz w:val="24"/>
                <w:szCs w:val="24"/>
              </w:rPr>
              <w:t>şi judeţean</w:t>
            </w:r>
          </w:p>
        </w:tc>
        <w:tc>
          <w:tcPr>
            <w:tcW w:w="1422" w:type="dxa"/>
          </w:tcPr>
          <w:p w:rsidR="00D81DCA" w:rsidRPr="006D0FAC" w:rsidRDefault="00D81DCA" w:rsidP="008C6919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D81DCA" w:rsidRDefault="00D81DCA" w:rsidP="00D81DCA"/>
    <w:p w:rsidR="00D81DCA" w:rsidRDefault="00444F74" w:rsidP="00D81DCA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evaluarii:</w:t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</w:r>
      <w:r w:rsidR="00D81DCA">
        <w:rPr>
          <w:rFonts w:asciiTheme="majorHAnsi" w:hAnsiTheme="majorHAnsi"/>
          <w:sz w:val="24"/>
          <w:szCs w:val="24"/>
        </w:rPr>
        <w:tab/>
        <w:t>Membru CEAC,</w:t>
      </w:r>
    </w:p>
    <w:p w:rsidR="00D81DCA" w:rsidRDefault="00D81DCA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28B" w:rsidRDefault="002C328B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28B" w:rsidRDefault="002C328B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28B" w:rsidRDefault="002C328B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C328B" w:rsidRDefault="002C328B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Default="008C6919" w:rsidP="00F2149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C6919" w:rsidRPr="0079077D" w:rsidRDefault="008C6919" w:rsidP="0079077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79077D">
        <w:rPr>
          <w:rFonts w:asciiTheme="majorHAnsi" w:eastAsia="Times New Roman" w:hAnsiTheme="majorHAnsi" w:cs="Arial"/>
          <w:b/>
          <w:sz w:val="24"/>
          <w:szCs w:val="24"/>
        </w:rPr>
        <w:t>FIŞĂ DE EVALUARE A PORTOFOLIULUI DIRIGINTELUI</w:t>
      </w:r>
    </w:p>
    <w:p w:rsidR="008C6919" w:rsidRPr="0079077D" w:rsidRDefault="008C6919" w:rsidP="0079077D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9"/>
        <w:gridCol w:w="6729"/>
        <w:gridCol w:w="1908"/>
      </w:tblGrid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8C6919" w:rsidP="0079077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CONŢINUT</w:t>
            </w:r>
          </w:p>
          <w:p w:rsidR="008C6919" w:rsidRPr="0079077D" w:rsidRDefault="008C6919" w:rsidP="0079077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908" w:type="dxa"/>
          </w:tcPr>
          <w:p w:rsidR="008C6919" w:rsidRPr="0079077D" w:rsidRDefault="008C6919" w:rsidP="0079077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OBS</w:t>
            </w:r>
          </w:p>
          <w:p w:rsidR="008C6919" w:rsidRPr="0079077D" w:rsidRDefault="008C6919" w:rsidP="0079077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Decizie de numire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Catalogul clasei completat integral, cu toate datele de identificare/câmpuri/ rubricatură; 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3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Programa şcolară ( cf.OMECI 5132/ 2009) pentru consiliere şi orientare/dirigenţie;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4.</w:t>
            </w:r>
          </w:p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Planificarea anuală şi semestrială a tematicii pentru consiliere şi orientare/ avizate director;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5.</w:t>
            </w:r>
          </w:p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Planificarea/graficul activităţilor educative extraşcolare/ clasă de elevi ( activită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 de parteneriat);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Proceduri utilizate în activitatea educativă </w:t>
            </w:r>
          </w:p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şcolară şi extraşcolară ( ex.P.O.pentru aviz excursie );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7.</w:t>
            </w:r>
          </w:p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Structura anului şcolar 2014-2015/ Anexa OMEN 3637/ 2014,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coala altfel: Să ştii mai multe, să fii mai bun!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8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Procese verbale de identificare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 analiză a tematicii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 con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inuturilor pentru 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coala altfel 2014!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9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Orarul clasei; Componenţa Consiliului elevilor clasei; responsabilităţile elevilor;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444F74" w:rsidTr="0079077D">
        <w:tc>
          <w:tcPr>
            <w:tcW w:w="939" w:type="dxa"/>
          </w:tcPr>
          <w:p w:rsidR="008C6919" w:rsidRPr="00444F74" w:rsidRDefault="00444F74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44F7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6729" w:type="dxa"/>
          </w:tcPr>
          <w:p w:rsidR="008C6919" w:rsidRPr="00444F74" w:rsidRDefault="00444F74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444F74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CARACTERISTICILE GRUPULUI DE ELEVI:</w:t>
            </w:r>
          </w:p>
        </w:tc>
        <w:tc>
          <w:tcPr>
            <w:tcW w:w="1908" w:type="dxa"/>
          </w:tcPr>
          <w:p w:rsidR="008C6919" w:rsidRPr="00444F74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10.1.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Număr de elevi la început/sfârşit de an şcolar;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10.2.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Componenţa clasei pe vârste, sex, mediu de provenienţă;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10.3.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absenţelor pe semestru/an şcolar;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10.4.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notelor la purtare;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10.5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Date, privind orientarea şcolară şi profesională;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10.6.</w:t>
            </w:r>
          </w:p>
        </w:tc>
        <w:tc>
          <w:tcPr>
            <w:tcW w:w="6729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burselor obţinute de elevi;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10.7.</w:t>
            </w:r>
          </w:p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elevilor cu rezultate deosebite la concursurile şcolare/extraşcolare;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8C6919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10.8.</w:t>
            </w:r>
          </w:p>
          <w:p w:rsidR="008C6919" w:rsidRPr="0079077D" w:rsidRDefault="008C6919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8C6919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elevilor cu rezultate foarte bune/ excelen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ă/ performan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e/ rezultate slabe la învăţătură/ planuri remediale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 de excelen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ă;</w:t>
            </w:r>
          </w:p>
        </w:tc>
        <w:tc>
          <w:tcPr>
            <w:tcW w:w="1908" w:type="dxa"/>
          </w:tcPr>
          <w:p w:rsidR="008C6919" w:rsidRPr="0079077D" w:rsidRDefault="008C6919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10.9.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elevilor cu cerinţe speciale, nevoi speciale;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10.10.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elevilor care fac naveta;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10.11.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Situaţia manualelor şcolare;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10.12.</w:t>
            </w:r>
          </w:p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Graficul simulărilor, a lucrărilor scrise semestriale;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444F74" w:rsidTr="0079077D">
        <w:tc>
          <w:tcPr>
            <w:tcW w:w="939" w:type="dxa"/>
          </w:tcPr>
          <w:p w:rsidR="0079077D" w:rsidRPr="00444F74" w:rsidRDefault="00444F74" w:rsidP="00444F7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44F74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729" w:type="dxa"/>
          </w:tcPr>
          <w:p w:rsidR="0079077D" w:rsidRPr="00444F74" w:rsidRDefault="00444F74" w:rsidP="00444F7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444F74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PARTENERIATUL </w:t>
            </w:r>
            <w:r w:rsidRPr="00444F74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444F74">
              <w:rPr>
                <w:rFonts w:asciiTheme="majorHAnsi" w:eastAsia="Times New Roman" w:hAnsiTheme="majorHAnsi" w:cs="Arial"/>
                <w:sz w:val="24"/>
                <w:szCs w:val="24"/>
              </w:rPr>
              <w:t>COALĂ FAMILIE:</w:t>
            </w:r>
          </w:p>
        </w:tc>
        <w:tc>
          <w:tcPr>
            <w:tcW w:w="1908" w:type="dxa"/>
          </w:tcPr>
          <w:p w:rsidR="0079077D" w:rsidRPr="00444F74" w:rsidRDefault="0079077D" w:rsidP="00444F74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11.1.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Componenţa comitetului de părinţi al clasei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11.2.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Graficul consultaţiilor/ audien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elor cu părinţii, elevii;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444F74">
            <w:pPr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11.3</w:t>
            </w: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Lectorate cu părinţii/ întâlniri,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edin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 cu părinţii ( tematica întâlnirilor/ a 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activită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ilor); procesele verbale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12.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Regulamentul de Organizare şi Funcţionare a Unităţilor de Învăţământ Preuniversitar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 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Regulament de Ordine Interioară, Norme de Protecţia Muncii şi PSI, procese verbale de prelucrare 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 tabel nominal semnat de luare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la cuno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tin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ă;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13.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Procesele verbale de la şedinţele Consiliului Profesoral al Clasei/ tematica întâlnirilor;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79077D" w:rsidRPr="0079077D" w:rsidTr="0079077D">
        <w:tc>
          <w:tcPr>
            <w:tcW w:w="93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14.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Anexe, privind managementul activită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ț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ilor extra</w:t>
            </w:r>
            <w:r w:rsidRPr="0079077D">
              <w:rPr>
                <w:rFonts w:asciiTheme="majorHAnsi" w:eastAsia="Times New Roman" w:hAnsiTheme="majorHAnsi" w:cs="Cambria Math"/>
                <w:sz w:val="24"/>
                <w:szCs w:val="24"/>
              </w:rPr>
              <w:t>ș</w:t>
            </w: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colare (proiecte/schiţe de lecţie, fişe/ rapoarte de activitate, proiecte, parteneriate, schimburi de experienţă, chestionare şi teste </w:t>
            </w:r>
          </w:p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79077D">
              <w:rPr>
                <w:rFonts w:asciiTheme="majorHAnsi" w:eastAsia="Times New Roman" w:hAnsiTheme="majorHAnsi" w:cs="Arial"/>
                <w:sz w:val="24"/>
                <w:szCs w:val="24"/>
              </w:rPr>
              <w:t>aplicate pe diverse teme, poze, diplome, etc.)</w:t>
            </w:r>
          </w:p>
        </w:tc>
        <w:tc>
          <w:tcPr>
            <w:tcW w:w="1908" w:type="dxa"/>
          </w:tcPr>
          <w:p w:rsidR="0079077D" w:rsidRPr="0079077D" w:rsidRDefault="0079077D" w:rsidP="0079077D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8C6919" w:rsidRDefault="008C6919" w:rsidP="007907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4F74" w:rsidRDefault="00444F74" w:rsidP="007907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4F74" w:rsidRDefault="00444F74" w:rsidP="00444F74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evaluarii: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Membru CEAC,</w:t>
      </w:r>
    </w:p>
    <w:p w:rsidR="00444F74" w:rsidRDefault="00444F74" w:rsidP="00444F7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4F74" w:rsidRPr="0079077D" w:rsidRDefault="00444F74" w:rsidP="0079077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444F74" w:rsidRPr="0079077D" w:rsidSect="002C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81" w:rsidRDefault="00821981" w:rsidP="00F806EE">
      <w:pPr>
        <w:spacing w:after="0" w:line="240" w:lineRule="auto"/>
      </w:pPr>
      <w:r>
        <w:separator/>
      </w:r>
    </w:p>
  </w:endnote>
  <w:endnote w:type="continuationSeparator" w:id="1">
    <w:p w:rsidR="00821981" w:rsidRDefault="00821981" w:rsidP="00F8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RomHelv D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73" w:rsidRDefault="004F1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7C" w:rsidRDefault="00ED3B7C">
    <w:pPr>
      <w:pStyle w:val="Footer"/>
    </w:pPr>
    <w:r>
      <w:t>Toate documentele semnate de directorul  CNSHB  vor avea numar de inregistrare pentru a fi luate in considerare</w:t>
    </w:r>
  </w:p>
  <w:p w:rsidR="00ED3B7C" w:rsidRDefault="00ED3B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73" w:rsidRDefault="004F1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81" w:rsidRDefault="00821981" w:rsidP="00F806EE">
      <w:pPr>
        <w:spacing w:after="0" w:line="240" w:lineRule="auto"/>
      </w:pPr>
      <w:r>
        <w:separator/>
      </w:r>
    </w:p>
  </w:footnote>
  <w:footnote w:type="continuationSeparator" w:id="1">
    <w:p w:rsidR="00821981" w:rsidRDefault="00821981" w:rsidP="00F8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73" w:rsidRDefault="004F1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7C" w:rsidRPr="004F1E73" w:rsidRDefault="00ED3B7C" w:rsidP="00F806EE">
    <w:pPr>
      <w:pStyle w:val="Header"/>
      <w:spacing w:line="360" w:lineRule="auto"/>
      <w:rPr>
        <w:rFonts w:ascii="RomHelv D" w:eastAsia="Calibri" w:hAnsi="RomHelv D" w:cs="Times New Roman"/>
        <w:color w:val="808080"/>
        <w:sz w:val="20"/>
        <w:szCs w:val="20"/>
        <w:lang w:val="ro-RO"/>
      </w:rPr>
    </w:pPr>
    <w:r w:rsidRPr="004F1E73">
      <w:rPr>
        <w:rFonts w:ascii="RomHelv D" w:hAnsi="RomHelv D"/>
        <w:b/>
        <w:noProof/>
        <w:color w:val="80808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-238125</wp:posOffset>
          </wp:positionV>
          <wp:extent cx="1123950" cy="1348740"/>
          <wp:effectExtent l="19050" t="0" r="0" b="0"/>
          <wp:wrapNone/>
          <wp:docPr id="1" name="Picture 1" descr="LOGO Fina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48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1E73">
      <w:rPr>
        <w:rFonts w:ascii="RomHelv D" w:eastAsia="Calibri" w:hAnsi="RomHelv D" w:cs="Times New Roman"/>
        <w:b/>
        <w:color w:val="808080"/>
        <w:sz w:val="20"/>
        <w:szCs w:val="20"/>
        <w:lang w:val="ro-RO"/>
      </w:rPr>
      <w:t>Colegiul Naţional</w:t>
    </w:r>
    <w:r w:rsidRPr="004F1E73">
      <w:rPr>
        <w:rFonts w:ascii="RomHelv D" w:eastAsia="Calibri" w:hAnsi="RomHelv D" w:cs="Times New Roman"/>
        <w:color w:val="808080"/>
        <w:sz w:val="20"/>
        <w:szCs w:val="20"/>
        <w:lang w:val="ro-RO"/>
      </w:rPr>
      <w:t xml:space="preserve"> </w:t>
    </w:r>
    <w:r w:rsidRPr="004F1E73">
      <w:rPr>
        <w:rFonts w:ascii="RomHelv D" w:eastAsia="Calibri" w:hAnsi="RomHelv D" w:cs="Times New Roman"/>
        <w:b/>
        <w:i/>
        <w:color w:val="808080"/>
        <w:sz w:val="20"/>
        <w:szCs w:val="20"/>
        <w:lang w:val="ro-RO"/>
      </w:rPr>
      <w:t>Spiru Haret</w:t>
    </w:r>
    <w:r w:rsidRPr="004F1E73">
      <w:rPr>
        <w:rFonts w:ascii="RomHelv D" w:eastAsia="Calibri" w:hAnsi="RomHelv D" w:cs="Times New Roman"/>
        <w:color w:val="808080"/>
        <w:sz w:val="20"/>
        <w:szCs w:val="20"/>
        <w:lang w:val="ro-RO"/>
      </w:rPr>
      <w:t xml:space="preserve">  cu clase V – XII</w:t>
    </w:r>
  </w:p>
  <w:p w:rsidR="00ED3B7C" w:rsidRPr="004F1E73" w:rsidRDefault="00ED3B7C" w:rsidP="00F806EE">
    <w:pPr>
      <w:pStyle w:val="Header"/>
      <w:spacing w:line="360" w:lineRule="auto"/>
      <w:rPr>
        <w:rFonts w:ascii="RomHelv D" w:eastAsia="Calibri" w:hAnsi="RomHelv D" w:cs="Times New Roman"/>
        <w:color w:val="808080"/>
        <w:sz w:val="20"/>
        <w:szCs w:val="20"/>
        <w:lang w:val="ro-RO"/>
      </w:rPr>
    </w:pPr>
    <w:r w:rsidRPr="004F1E73">
      <w:rPr>
        <w:rFonts w:ascii="RomHelv D" w:eastAsia="Calibri" w:hAnsi="RomHelv D" w:cs="Times New Roman"/>
        <w:color w:val="808080"/>
        <w:sz w:val="20"/>
        <w:szCs w:val="20"/>
        <w:lang w:val="ro-RO"/>
      </w:rPr>
      <w:t xml:space="preserve">        Bucureşti, Str. Italiană, nr. 17, Sector 2</w:t>
    </w:r>
  </w:p>
  <w:p w:rsidR="00ED3B7C" w:rsidRDefault="00ED3B7C" w:rsidP="00F806EE">
    <w:pPr>
      <w:pStyle w:val="Header"/>
      <w:spacing w:line="360" w:lineRule="auto"/>
      <w:rPr>
        <w:rFonts w:ascii="RomHelv D" w:eastAsia="Calibri" w:hAnsi="RomHelv D" w:cs="Times New Roman"/>
        <w:color w:val="808080"/>
        <w:sz w:val="24"/>
        <w:lang w:val="ro-RO"/>
      </w:rPr>
    </w:pPr>
    <w:r>
      <w:rPr>
        <w:rFonts w:ascii="RomHelv D" w:eastAsia="Calibri" w:hAnsi="RomHelv D" w:cs="Times New Roman"/>
        <w:color w:val="808080"/>
        <w:sz w:val="24"/>
        <w:lang w:val="ro-RO"/>
      </w:rPr>
      <w:t>Comisia de Evaluare si Asigurare a Calitatii</w:t>
    </w:r>
  </w:p>
  <w:p w:rsidR="00ED3B7C" w:rsidRDefault="00ED3B7C" w:rsidP="00F806EE">
    <w:pPr>
      <w:pStyle w:val="Header"/>
      <w:spacing w:line="360" w:lineRule="auto"/>
      <w:rPr>
        <w:rFonts w:ascii="RomHelv D" w:eastAsia="Calibri" w:hAnsi="RomHelv D" w:cs="Times New Roman"/>
        <w:color w:val="808080"/>
        <w:sz w:val="24"/>
        <w:lang w:val="ro-RO"/>
      </w:rPr>
    </w:pPr>
    <w:r>
      <w:rPr>
        <w:rFonts w:ascii="RomHelv D" w:eastAsia="Calibri" w:hAnsi="RomHelv D" w:cs="Times New Roman"/>
        <w:color w:val="808080"/>
        <w:sz w:val="24"/>
        <w:lang w:val="ro-RO"/>
      </w:rPr>
      <w:t>Tel: 004-01-3.13.64.62; Tel/Fax: 004-01-3.14.60.97</w:t>
    </w:r>
  </w:p>
  <w:p w:rsidR="00ED3B7C" w:rsidRPr="002C328B" w:rsidRDefault="00ED3B7C" w:rsidP="002C328B">
    <w:pPr>
      <w:pStyle w:val="Header"/>
      <w:spacing w:line="360" w:lineRule="auto"/>
      <w:rPr>
        <w:rFonts w:ascii="RomHelv D" w:eastAsia="Calibri" w:hAnsi="RomHelv D" w:cs="Times New Roman"/>
        <w:color w:val="0000FF"/>
        <w:sz w:val="24"/>
      </w:rPr>
    </w:pPr>
    <w:r>
      <w:rPr>
        <w:rFonts w:ascii="RomHelv D" w:eastAsia="Calibri" w:hAnsi="RomHelv D" w:cs="Times New Roman"/>
        <w:sz w:val="24"/>
        <w:lang w:val="ro-RO"/>
      </w:rPr>
      <w:t xml:space="preserve">                 </w:t>
    </w:r>
    <w:r>
      <w:rPr>
        <w:rFonts w:ascii="RomHelv D" w:eastAsia="Calibri" w:hAnsi="RomHelv D" w:cs="Times New Roman"/>
        <w:i/>
        <w:color w:val="0000FF"/>
        <w:sz w:val="24"/>
        <w:lang w:val="ro-RO"/>
      </w:rPr>
      <w:t>e</w:t>
    </w:r>
    <w:r>
      <w:rPr>
        <w:rFonts w:ascii="RomHelv D" w:eastAsia="Calibri" w:hAnsi="RomHelv D" w:cs="Times New Roman"/>
        <w:color w:val="0000FF"/>
        <w:sz w:val="24"/>
        <w:lang w:val="ro-RO"/>
      </w:rPr>
      <w:t>-mail: haretiana@hotmail.com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73" w:rsidRDefault="004F1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8FB"/>
    <w:multiLevelType w:val="hybridMultilevel"/>
    <w:tmpl w:val="CC7C4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0242"/>
    <w:multiLevelType w:val="hybridMultilevel"/>
    <w:tmpl w:val="A1FA77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961D8"/>
    <w:multiLevelType w:val="hybridMultilevel"/>
    <w:tmpl w:val="C11AB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1499A"/>
    <w:multiLevelType w:val="hybridMultilevel"/>
    <w:tmpl w:val="A10AA6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1E62EA"/>
    <w:multiLevelType w:val="hybridMultilevel"/>
    <w:tmpl w:val="F8CA0B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344BE"/>
    <w:multiLevelType w:val="hybridMultilevel"/>
    <w:tmpl w:val="0220F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A1EF5"/>
    <w:multiLevelType w:val="hybridMultilevel"/>
    <w:tmpl w:val="F7F04A92"/>
    <w:lvl w:ilvl="0" w:tplc="EA7E616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5235BA"/>
    <w:multiLevelType w:val="hybridMultilevel"/>
    <w:tmpl w:val="E004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72F3"/>
    <w:multiLevelType w:val="hybridMultilevel"/>
    <w:tmpl w:val="3E583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D324F6"/>
    <w:multiLevelType w:val="hybridMultilevel"/>
    <w:tmpl w:val="585E6BD8"/>
    <w:lvl w:ilvl="0" w:tplc="0B26F04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96F69"/>
    <w:multiLevelType w:val="hybridMultilevel"/>
    <w:tmpl w:val="CCBAAB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3DB5"/>
    <w:multiLevelType w:val="hybridMultilevel"/>
    <w:tmpl w:val="11AEA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4FDC"/>
    <w:multiLevelType w:val="hybridMultilevel"/>
    <w:tmpl w:val="BE80A9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A24FCE"/>
    <w:multiLevelType w:val="hybridMultilevel"/>
    <w:tmpl w:val="A7608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A50033"/>
    <w:multiLevelType w:val="hybridMultilevel"/>
    <w:tmpl w:val="9A08D4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CE11A1"/>
    <w:multiLevelType w:val="hybridMultilevel"/>
    <w:tmpl w:val="274622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03559E"/>
    <w:multiLevelType w:val="hybridMultilevel"/>
    <w:tmpl w:val="C7AC8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419B"/>
    <w:multiLevelType w:val="hybridMultilevel"/>
    <w:tmpl w:val="3A38C5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4058C"/>
    <w:multiLevelType w:val="hybridMultilevel"/>
    <w:tmpl w:val="D8748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5874"/>
    <w:multiLevelType w:val="hybridMultilevel"/>
    <w:tmpl w:val="3C3659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7B7148"/>
    <w:multiLevelType w:val="hybridMultilevel"/>
    <w:tmpl w:val="3F447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0"/>
  </w:num>
  <w:num w:numId="7">
    <w:abstractNumId w:val="12"/>
  </w:num>
  <w:num w:numId="8">
    <w:abstractNumId w:val="11"/>
  </w:num>
  <w:num w:numId="9">
    <w:abstractNumId w:val="16"/>
  </w:num>
  <w:num w:numId="10">
    <w:abstractNumId w:val="10"/>
  </w:num>
  <w:num w:numId="11">
    <w:abstractNumId w:val="18"/>
  </w:num>
  <w:num w:numId="12">
    <w:abstractNumId w:val="17"/>
  </w:num>
  <w:num w:numId="13">
    <w:abstractNumId w:val="4"/>
  </w:num>
  <w:num w:numId="14">
    <w:abstractNumId w:val="0"/>
  </w:num>
  <w:num w:numId="15">
    <w:abstractNumId w:val="19"/>
  </w:num>
  <w:num w:numId="16">
    <w:abstractNumId w:val="2"/>
  </w:num>
  <w:num w:numId="17">
    <w:abstractNumId w:val="15"/>
  </w:num>
  <w:num w:numId="18">
    <w:abstractNumId w:val="13"/>
  </w:num>
  <w:num w:numId="19">
    <w:abstractNumId w:val="1"/>
  </w:num>
  <w:num w:numId="20">
    <w:abstractNumId w:val="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21493"/>
    <w:rsid w:val="000F3620"/>
    <w:rsid w:val="001052D6"/>
    <w:rsid w:val="00162B3D"/>
    <w:rsid w:val="001A1BC0"/>
    <w:rsid w:val="00223481"/>
    <w:rsid w:val="002369C7"/>
    <w:rsid w:val="002C328B"/>
    <w:rsid w:val="002D3ADF"/>
    <w:rsid w:val="00305A85"/>
    <w:rsid w:val="003C5802"/>
    <w:rsid w:val="00444F74"/>
    <w:rsid w:val="004F1E73"/>
    <w:rsid w:val="005E73CC"/>
    <w:rsid w:val="005F4F1B"/>
    <w:rsid w:val="0069297E"/>
    <w:rsid w:val="006D0BC5"/>
    <w:rsid w:val="006F4D62"/>
    <w:rsid w:val="0079077D"/>
    <w:rsid w:val="007F5DEE"/>
    <w:rsid w:val="00821981"/>
    <w:rsid w:val="008C6919"/>
    <w:rsid w:val="008E01C5"/>
    <w:rsid w:val="00C11E0E"/>
    <w:rsid w:val="00C864CD"/>
    <w:rsid w:val="00D8155C"/>
    <w:rsid w:val="00D81DCA"/>
    <w:rsid w:val="00E6261E"/>
    <w:rsid w:val="00ED3B7C"/>
    <w:rsid w:val="00EE342A"/>
    <w:rsid w:val="00F00291"/>
    <w:rsid w:val="00F21493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6EE"/>
  </w:style>
  <w:style w:type="paragraph" w:styleId="Footer">
    <w:name w:val="footer"/>
    <w:basedOn w:val="Normal"/>
    <w:link w:val="FooterChar"/>
    <w:uiPriority w:val="99"/>
    <w:unhideWhenUsed/>
    <w:rsid w:val="00F8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EE"/>
  </w:style>
  <w:style w:type="paragraph" w:styleId="ListParagraph">
    <w:name w:val="List Paragraph"/>
    <w:basedOn w:val="Normal"/>
    <w:uiPriority w:val="34"/>
    <w:qFormat/>
    <w:rsid w:val="00F806EE"/>
    <w:pPr>
      <w:ind w:left="720"/>
      <w:contextualSpacing/>
    </w:pPr>
  </w:style>
  <w:style w:type="table" w:styleId="TableGrid">
    <w:name w:val="Table Grid"/>
    <w:basedOn w:val="TableNormal"/>
    <w:uiPriority w:val="59"/>
    <w:rsid w:val="0069297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</dc:creator>
  <cp:keywords/>
  <dc:description/>
  <cp:lastModifiedBy>Miruna</cp:lastModifiedBy>
  <cp:revision>2</cp:revision>
  <dcterms:created xsi:type="dcterms:W3CDTF">2014-12-03T16:27:00Z</dcterms:created>
  <dcterms:modified xsi:type="dcterms:W3CDTF">2014-12-03T16:27:00Z</dcterms:modified>
</cp:coreProperties>
</file>